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86" w:rsidRDefault="00DB2D86" w:rsidP="00593CB6">
      <w:pPr>
        <w:jc w:val="center"/>
        <w:rPr>
          <w:rFonts w:ascii="黑体" w:eastAsia="黑体" w:hAnsi="黑体" w:hint="eastAsia"/>
          <w:b/>
          <w:sz w:val="36"/>
          <w:szCs w:val="36"/>
        </w:rPr>
      </w:pPr>
      <w:r w:rsidRPr="00DB2D86">
        <w:rPr>
          <w:rFonts w:ascii="黑体" w:eastAsia="黑体" w:hAnsi="黑体" w:hint="eastAsia"/>
          <w:b/>
          <w:sz w:val="36"/>
          <w:szCs w:val="36"/>
        </w:rPr>
        <w:t>政府性“三资”项目业主单位</w:t>
      </w:r>
    </w:p>
    <w:p w:rsidR="00D61923" w:rsidRDefault="00DB2D86" w:rsidP="00593CB6">
      <w:pPr>
        <w:jc w:val="center"/>
        <w:rPr>
          <w:rFonts w:ascii="黑体" w:eastAsia="黑体" w:hAnsi="黑体" w:hint="eastAsia"/>
          <w:b/>
          <w:sz w:val="36"/>
          <w:szCs w:val="36"/>
        </w:rPr>
      </w:pPr>
      <w:r w:rsidRPr="00DB2D86">
        <w:rPr>
          <w:rFonts w:ascii="黑体" w:eastAsia="黑体" w:hAnsi="黑体" w:hint="eastAsia"/>
          <w:b/>
          <w:sz w:val="36"/>
          <w:szCs w:val="36"/>
        </w:rPr>
        <w:t>做好中介监管工作指南</w:t>
      </w:r>
    </w:p>
    <w:p w:rsidR="0021672D" w:rsidRPr="002C3332" w:rsidRDefault="0021672D" w:rsidP="00325739">
      <w:pPr>
        <w:spacing w:line="520" w:lineRule="exact"/>
        <w:ind w:firstLineChars="200" w:firstLine="560"/>
        <w:rPr>
          <w:rStyle w:val="pagetitle"/>
          <w:rFonts w:asciiTheme="minorEastAsia" w:eastAsiaTheme="minorEastAsia" w:hAnsiTheme="minorEastAsia" w:hint="eastAsia"/>
          <w:bCs/>
          <w:sz w:val="28"/>
          <w:szCs w:val="28"/>
        </w:rPr>
      </w:pPr>
      <w:r w:rsidRPr="002C3332">
        <w:rPr>
          <w:rStyle w:val="pagetitle"/>
          <w:rFonts w:asciiTheme="minorEastAsia" w:eastAsiaTheme="minorEastAsia" w:hAnsiTheme="minorEastAsia" w:hint="eastAsia"/>
          <w:bCs/>
          <w:sz w:val="28"/>
          <w:szCs w:val="28"/>
        </w:rPr>
        <w:t>凡在</w:t>
      </w:r>
      <w:r w:rsidRPr="002C3332">
        <w:rPr>
          <w:rStyle w:val="pagetitle"/>
          <w:rFonts w:asciiTheme="minorEastAsia" w:eastAsiaTheme="minorEastAsia" w:hAnsiTheme="minorEastAsia"/>
          <w:bCs/>
          <w:sz w:val="28"/>
          <w:szCs w:val="28"/>
        </w:rPr>
        <w:t>2014</w:t>
      </w:r>
      <w:r w:rsidRPr="002C3332">
        <w:rPr>
          <w:rStyle w:val="pagetitle"/>
          <w:rFonts w:asciiTheme="minorEastAsia" w:eastAsiaTheme="minorEastAsia" w:hAnsiTheme="minorEastAsia" w:hint="eastAsia"/>
          <w:bCs/>
          <w:sz w:val="28"/>
          <w:szCs w:val="28"/>
        </w:rPr>
        <w:t>年</w:t>
      </w:r>
      <w:r w:rsidRPr="002C3332">
        <w:rPr>
          <w:rStyle w:val="pagetitle"/>
          <w:rFonts w:asciiTheme="minorEastAsia" w:eastAsiaTheme="minorEastAsia" w:hAnsiTheme="minorEastAsia"/>
          <w:bCs/>
          <w:sz w:val="28"/>
          <w:szCs w:val="28"/>
        </w:rPr>
        <w:t>6</w:t>
      </w:r>
      <w:r w:rsidRPr="002C3332">
        <w:rPr>
          <w:rStyle w:val="pagetitle"/>
          <w:rFonts w:asciiTheme="minorEastAsia" w:eastAsiaTheme="minorEastAsia" w:hAnsiTheme="minorEastAsia" w:hint="eastAsia"/>
          <w:bCs/>
          <w:sz w:val="28"/>
          <w:szCs w:val="28"/>
        </w:rPr>
        <w:t>月</w:t>
      </w:r>
      <w:r w:rsidRPr="002C3332">
        <w:rPr>
          <w:rStyle w:val="pagetitle"/>
          <w:rFonts w:asciiTheme="minorEastAsia" w:eastAsiaTheme="minorEastAsia" w:hAnsiTheme="minorEastAsia"/>
          <w:bCs/>
          <w:sz w:val="28"/>
          <w:szCs w:val="28"/>
        </w:rPr>
        <w:t>1</w:t>
      </w:r>
      <w:r w:rsidRPr="002C3332">
        <w:rPr>
          <w:rStyle w:val="pagetitle"/>
          <w:rFonts w:asciiTheme="minorEastAsia" w:eastAsiaTheme="minorEastAsia" w:hAnsiTheme="minorEastAsia" w:hint="eastAsia"/>
          <w:bCs/>
          <w:sz w:val="28"/>
          <w:szCs w:val="28"/>
        </w:rPr>
        <w:t>日后签订的</w:t>
      </w:r>
      <w:r w:rsidRPr="002C3332">
        <w:rPr>
          <w:rFonts w:asciiTheme="minorEastAsia" w:eastAsiaTheme="minorEastAsia" w:hAnsiTheme="minorEastAsia" w:hint="eastAsia"/>
          <w:sz w:val="28"/>
          <w:szCs w:val="28"/>
        </w:rPr>
        <w:t>政府性（包括</w:t>
      </w:r>
      <w:r w:rsidR="00A01DEC" w:rsidRPr="002C3332">
        <w:rPr>
          <w:rFonts w:asciiTheme="minorEastAsia" w:eastAsiaTheme="minorEastAsia" w:hAnsiTheme="minorEastAsia" w:hint="eastAsia"/>
          <w:sz w:val="28"/>
          <w:szCs w:val="28"/>
        </w:rPr>
        <w:t>部门、</w:t>
      </w:r>
      <w:r w:rsidRPr="002C3332">
        <w:rPr>
          <w:rFonts w:asciiTheme="minorEastAsia" w:eastAsiaTheme="minorEastAsia" w:hAnsiTheme="minorEastAsia" w:hint="eastAsia"/>
          <w:sz w:val="28"/>
          <w:szCs w:val="28"/>
        </w:rPr>
        <w:t>乡镇</w:t>
      </w:r>
      <w:r w:rsidR="00A01DEC" w:rsidRPr="002C3332">
        <w:rPr>
          <w:rFonts w:asciiTheme="minorEastAsia" w:eastAsiaTheme="minorEastAsia" w:hAnsiTheme="minorEastAsia" w:hint="eastAsia"/>
          <w:sz w:val="28"/>
          <w:szCs w:val="28"/>
        </w:rPr>
        <w:t>街道</w:t>
      </w:r>
      <w:r w:rsidRPr="002C3332">
        <w:rPr>
          <w:rFonts w:asciiTheme="minorEastAsia" w:eastAsiaTheme="minorEastAsia" w:hAnsiTheme="minorEastAsia" w:hint="eastAsia"/>
          <w:sz w:val="28"/>
          <w:szCs w:val="28"/>
        </w:rPr>
        <w:t>、村居</w:t>
      </w:r>
      <w:r w:rsidR="00A01DEC" w:rsidRPr="002C3332">
        <w:rPr>
          <w:rFonts w:asciiTheme="minorEastAsia" w:eastAsiaTheme="minorEastAsia" w:hAnsiTheme="minorEastAsia" w:hint="eastAsia"/>
          <w:sz w:val="28"/>
          <w:szCs w:val="28"/>
        </w:rPr>
        <w:t>社区</w:t>
      </w:r>
      <w:r w:rsidRPr="002C3332">
        <w:rPr>
          <w:rFonts w:asciiTheme="minorEastAsia" w:eastAsiaTheme="minorEastAsia" w:hAnsiTheme="minorEastAsia" w:hint="eastAsia"/>
          <w:sz w:val="28"/>
          <w:szCs w:val="28"/>
        </w:rPr>
        <w:t>、国企）“三资”（资金、资产、资源）项目</w:t>
      </w:r>
      <w:r w:rsidR="00685456" w:rsidRPr="002C3332">
        <w:rPr>
          <w:rFonts w:asciiTheme="minorEastAsia" w:eastAsiaTheme="minorEastAsia" w:hAnsiTheme="minorEastAsia" w:hint="eastAsia"/>
          <w:sz w:val="28"/>
          <w:szCs w:val="28"/>
        </w:rPr>
        <w:t>涉及</w:t>
      </w:r>
      <w:r w:rsidR="00DB2D86" w:rsidRPr="002C3332">
        <w:rPr>
          <w:rFonts w:asciiTheme="minorEastAsia" w:eastAsiaTheme="minorEastAsia" w:hAnsiTheme="minorEastAsia" w:hint="eastAsia"/>
          <w:sz w:val="28"/>
          <w:szCs w:val="28"/>
        </w:rPr>
        <w:t>中介</w:t>
      </w:r>
      <w:r w:rsidR="00685456" w:rsidRPr="002C3332">
        <w:rPr>
          <w:rStyle w:val="pagetitle"/>
          <w:rFonts w:asciiTheme="minorEastAsia" w:eastAsiaTheme="minorEastAsia" w:hAnsiTheme="minorEastAsia" w:hint="eastAsia"/>
          <w:bCs/>
          <w:sz w:val="28"/>
          <w:szCs w:val="28"/>
        </w:rPr>
        <w:t>执业</w:t>
      </w:r>
      <w:r w:rsidRPr="002C3332">
        <w:rPr>
          <w:rStyle w:val="pagetitle"/>
          <w:rFonts w:asciiTheme="minorEastAsia" w:eastAsiaTheme="minorEastAsia" w:hAnsiTheme="minorEastAsia" w:hint="eastAsia"/>
          <w:bCs/>
          <w:sz w:val="28"/>
          <w:szCs w:val="28"/>
        </w:rPr>
        <w:t>服务合同，</w:t>
      </w:r>
      <w:r w:rsidR="004934D2" w:rsidRPr="002C3332">
        <w:rPr>
          <w:rStyle w:val="pagetitle"/>
          <w:rFonts w:asciiTheme="minorEastAsia" w:eastAsiaTheme="minorEastAsia" w:hAnsiTheme="minorEastAsia" w:hint="eastAsia"/>
          <w:bCs/>
          <w:sz w:val="28"/>
          <w:szCs w:val="28"/>
        </w:rPr>
        <w:t>业主单位</w:t>
      </w:r>
      <w:r w:rsidR="00B351A6" w:rsidRPr="002C3332">
        <w:rPr>
          <w:rStyle w:val="pagetitle"/>
          <w:rFonts w:asciiTheme="minorEastAsia" w:eastAsiaTheme="minorEastAsia" w:hAnsiTheme="minorEastAsia" w:hint="eastAsia"/>
          <w:bCs/>
          <w:sz w:val="28"/>
          <w:szCs w:val="28"/>
        </w:rPr>
        <w:t>（也叫委托单位）</w:t>
      </w:r>
      <w:r w:rsidR="004934D2" w:rsidRPr="002C3332">
        <w:rPr>
          <w:rStyle w:val="pagetitle"/>
          <w:rFonts w:asciiTheme="minorEastAsia" w:eastAsiaTheme="minorEastAsia" w:hAnsiTheme="minorEastAsia" w:hint="eastAsia"/>
          <w:bCs/>
          <w:sz w:val="28"/>
          <w:szCs w:val="28"/>
        </w:rPr>
        <w:t>必须要求中介要求</w:t>
      </w:r>
      <w:r w:rsidR="00955ACF" w:rsidRPr="002C3332">
        <w:rPr>
          <w:rFonts w:asciiTheme="minorEastAsia" w:eastAsiaTheme="minorEastAsia" w:hAnsiTheme="minorEastAsia" w:hint="eastAsia"/>
          <w:sz w:val="28"/>
          <w:szCs w:val="28"/>
        </w:rPr>
        <w:t>在绍兴市上虞区“双查双保”中介监管网</w:t>
      </w:r>
      <w:r w:rsidR="004934D2" w:rsidRPr="002C3332">
        <w:rPr>
          <w:rFonts w:asciiTheme="minorEastAsia" w:eastAsiaTheme="minorEastAsia" w:hAnsiTheme="minorEastAsia" w:hint="eastAsia"/>
          <w:sz w:val="28"/>
          <w:szCs w:val="28"/>
        </w:rPr>
        <w:t>（网址为</w:t>
      </w:r>
      <w:hyperlink r:id="rId7" w:history="1">
        <w:r w:rsidR="004934D2" w:rsidRPr="002C3332">
          <w:rPr>
            <w:rStyle w:val="a4"/>
            <w:rFonts w:asciiTheme="minorEastAsia" w:eastAsiaTheme="minorEastAsia" w:hAnsiTheme="minorEastAsia"/>
            <w:sz w:val="28"/>
            <w:szCs w:val="28"/>
          </w:rPr>
          <w:t>www.syzjjgw.com</w:t>
        </w:r>
      </w:hyperlink>
      <w:r w:rsidR="004934D2" w:rsidRPr="002C3332">
        <w:rPr>
          <w:rFonts w:asciiTheme="minorEastAsia" w:eastAsiaTheme="minorEastAsia" w:hAnsiTheme="minorEastAsia" w:hint="eastAsia"/>
          <w:sz w:val="28"/>
          <w:szCs w:val="28"/>
        </w:rPr>
        <w:t>）</w:t>
      </w:r>
      <w:r w:rsidRPr="002C3332">
        <w:rPr>
          <w:rStyle w:val="pagetitle"/>
          <w:rFonts w:asciiTheme="minorEastAsia" w:eastAsiaTheme="minorEastAsia" w:hAnsiTheme="minorEastAsia" w:hint="eastAsia"/>
          <w:bCs/>
          <w:sz w:val="28"/>
          <w:szCs w:val="28"/>
        </w:rPr>
        <w:t>做好登记备案有关工作。</w:t>
      </w:r>
    </w:p>
    <w:p w:rsidR="00A876D9" w:rsidRPr="002C3332" w:rsidRDefault="00A876D9" w:rsidP="00373332">
      <w:pPr>
        <w:spacing w:line="520" w:lineRule="exact"/>
        <w:ind w:firstLineChars="200" w:firstLine="560"/>
        <w:rPr>
          <w:rStyle w:val="pagetitle"/>
          <w:rFonts w:asciiTheme="minorEastAsia" w:eastAsiaTheme="minorEastAsia" w:hAnsiTheme="minorEastAsia" w:hint="eastAsia"/>
          <w:bCs/>
          <w:sz w:val="28"/>
          <w:szCs w:val="28"/>
        </w:rPr>
      </w:pPr>
      <w:r w:rsidRPr="002C3332">
        <w:rPr>
          <w:rStyle w:val="pagetitle"/>
          <w:rFonts w:asciiTheme="minorEastAsia" w:eastAsiaTheme="minorEastAsia" w:hAnsiTheme="minorEastAsia" w:hint="eastAsia"/>
          <w:bCs/>
          <w:sz w:val="28"/>
          <w:szCs w:val="28"/>
        </w:rPr>
        <w:t>1、</w:t>
      </w:r>
      <w:r w:rsidR="007D78AD" w:rsidRPr="002C3332">
        <w:rPr>
          <w:rStyle w:val="pagetitle"/>
          <w:rFonts w:asciiTheme="minorEastAsia" w:eastAsiaTheme="minorEastAsia" w:hAnsiTheme="minorEastAsia" w:hint="eastAsia"/>
          <w:bCs/>
          <w:sz w:val="28"/>
          <w:szCs w:val="28"/>
        </w:rPr>
        <w:t>业主单位可以</w:t>
      </w:r>
      <w:r w:rsidR="00F3553A" w:rsidRPr="002C3332">
        <w:rPr>
          <w:rStyle w:val="pagetitle"/>
          <w:rFonts w:asciiTheme="minorEastAsia" w:eastAsiaTheme="minorEastAsia" w:hAnsiTheme="minorEastAsia" w:hint="eastAsia"/>
          <w:bCs/>
          <w:sz w:val="28"/>
          <w:szCs w:val="28"/>
        </w:rPr>
        <w:t>在招标过程中设置</w:t>
      </w:r>
      <w:r w:rsidR="003D3AD2" w:rsidRPr="002C3332">
        <w:rPr>
          <w:rStyle w:val="pagetitle"/>
          <w:rFonts w:asciiTheme="minorEastAsia" w:eastAsiaTheme="minorEastAsia" w:hAnsiTheme="minorEastAsia" w:hint="eastAsia"/>
          <w:bCs/>
          <w:sz w:val="28"/>
          <w:szCs w:val="28"/>
        </w:rPr>
        <w:t>参与</w:t>
      </w:r>
      <w:r w:rsidR="003E585E" w:rsidRPr="002C3332">
        <w:rPr>
          <w:rStyle w:val="pagetitle"/>
          <w:rFonts w:asciiTheme="minorEastAsia" w:eastAsiaTheme="minorEastAsia" w:hAnsiTheme="minorEastAsia" w:hint="eastAsia"/>
          <w:bCs/>
          <w:sz w:val="28"/>
          <w:szCs w:val="28"/>
        </w:rPr>
        <w:t>投标中介</w:t>
      </w:r>
      <w:r w:rsidR="003A2AD8" w:rsidRPr="002C3332">
        <w:rPr>
          <w:rStyle w:val="pagetitle"/>
          <w:rFonts w:asciiTheme="minorEastAsia" w:eastAsiaTheme="minorEastAsia" w:hAnsiTheme="minorEastAsia" w:hint="eastAsia"/>
          <w:bCs/>
          <w:sz w:val="28"/>
          <w:szCs w:val="28"/>
        </w:rPr>
        <w:t>事先办理信息登记备案手续</w:t>
      </w:r>
      <w:r w:rsidR="00F3553A" w:rsidRPr="002C3332">
        <w:rPr>
          <w:rStyle w:val="pagetitle"/>
          <w:rFonts w:asciiTheme="minorEastAsia" w:eastAsiaTheme="minorEastAsia" w:hAnsiTheme="minorEastAsia" w:hint="eastAsia"/>
          <w:bCs/>
          <w:sz w:val="28"/>
          <w:szCs w:val="28"/>
        </w:rPr>
        <w:t>的</w:t>
      </w:r>
      <w:r w:rsidR="003A2AD8" w:rsidRPr="002C3332">
        <w:rPr>
          <w:rStyle w:val="pagetitle"/>
          <w:rFonts w:asciiTheme="minorEastAsia" w:eastAsiaTheme="minorEastAsia" w:hAnsiTheme="minorEastAsia" w:hint="eastAsia"/>
          <w:bCs/>
          <w:sz w:val="28"/>
          <w:szCs w:val="28"/>
        </w:rPr>
        <w:t>条件</w:t>
      </w:r>
      <w:r w:rsidR="008B7FC2" w:rsidRPr="002C3332">
        <w:rPr>
          <w:rStyle w:val="pagetitle"/>
          <w:rFonts w:asciiTheme="minorEastAsia" w:eastAsiaTheme="minorEastAsia" w:hAnsiTheme="minorEastAsia" w:hint="eastAsia"/>
          <w:bCs/>
          <w:sz w:val="28"/>
          <w:szCs w:val="28"/>
        </w:rPr>
        <w:t>。</w:t>
      </w:r>
      <w:r w:rsidR="005C4FE4" w:rsidRPr="002C3332">
        <w:rPr>
          <w:rStyle w:val="pagetitle"/>
          <w:rFonts w:asciiTheme="minorEastAsia" w:eastAsiaTheme="minorEastAsia" w:hAnsiTheme="minorEastAsia" w:hint="eastAsia"/>
          <w:bCs/>
          <w:sz w:val="28"/>
          <w:szCs w:val="28"/>
        </w:rPr>
        <w:t>特别是村级工程选聘监理单位范围必须在</w:t>
      </w:r>
      <w:r w:rsidR="005C4FE4" w:rsidRPr="002C3332">
        <w:rPr>
          <w:rFonts w:asciiTheme="minorEastAsia" w:eastAsiaTheme="minorEastAsia" w:hAnsiTheme="minorEastAsia" w:hint="eastAsia"/>
          <w:sz w:val="28"/>
          <w:szCs w:val="28"/>
        </w:rPr>
        <w:t>绍兴市上虞区“双查双保”中介监管网</w:t>
      </w:r>
      <w:r w:rsidR="005C4FE4" w:rsidRPr="002C3332">
        <w:rPr>
          <w:rStyle w:val="pagetitle"/>
          <w:rFonts w:asciiTheme="minorEastAsia" w:eastAsiaTheme="minorEastAsia" w:hAnsiTheme="minorEastAsia" w:hint="eastAsia"/>
          <w:bCs/>
          <w:sz w:val="28"/>
          <w:szCs w:val="28"/>
        </w:rPr>
        <w:t>上公布的监理单位名录中。</w:t>
      </w:r>
    </w:p>
    <w:p w:rsidR="004934D2" w:rsidRDefault="00E35864" w:rsidP="00325739">
      <w:pPr>
        <w:spacing w:line="520" w:lineRule="exact"/>
        <w:ind w:firstLineChars="200" w:firstLine="560"/>
        <w:rPr>
          <w:rStyle w:val="pagetitle"/>
          <w:rFonts w:asciiTheme="minorEastAsia" w:eastAsiaTheme="minorEastAsia" w:hAnsiTheme="minorEastAsia" w:hint="eastAsia"/>
          <w:bCs/>
          <w:sz w:val="28"/>
          <w:szCs w:val="28"/>
        </w:rPr>
      </w:pPr>
      <w:r>
        <w:rPr>
          <w:rFonts w:asciiTheme="minorEastAsia" w:eastAsiaTheme="minorEastAsia" w:hAnsiTheme="minorEastAsia" w:hint="eastAsia"/>
          <w:bCs/>
          <w:noProof/>
          <w:sz w:val="28"/>
          <w:szCs w:val="28"/>
        </w:rPr>
        <w:drawing>
          <wp:anchor distT="0" distB="0" distL="114300" distR="114300" simplePos="0" relativeHeight="251660288" behindDoc="0" locked="0" layoutInCell="1" allowOverlap="0">
            <wp:simplePos x="0" y="0"/>
            <wp:positionH relativeFrom="column">
              <wp:posOffset>27940</wp:posOffset>
            </wp:positionH>
            <wp:positionV relativeFrom="paragraph">
              <wp:posOffset>835660</wp:posOffset>
            </wp:positionV>
            <wp:extent cx="6245225" cy="4991100"/>
            <wp:effectExtent l="19050" t="0" r="3175" b="0"/>
            <wp:wrapTopAndBottom/>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245225" cy="4991100"/>
                    </a:xfrm>
                    <a:prstGeom prst="rect">
                      <a:avLst/>
                    </a:prstGeom>
                    <a:noFill/>
                    <a:ln w="9525">
                      <a:noFill/>
                      <a:miter lim="800000"/>
                      <a:headEnd/>
                      <a:tailEnd/>
                    </a:ln>
                  </pic:spPr>
                </pic:pic>
              </a:graphicData>
            </a:graphic>
          </wp:anchor>
        </w:drawing>
      </w:r>
      <w:r w:rsidR="00A876D9" w:rsidRPr="002C3332">
        <w:rPr>
          <w:rStyle w:val="pagetitle"/>
          <w:rFonts w:asciiTheme="minorEastAsia" w:eastAsiaTheme="minorEastAsia" w:hAnsiTheme="minorEastAsia" w:hint="eastAsia"/>
          <w:bCs/>
          <w:sz w:val="28"/>
          <w:szCs w:val="28"/>
        </w:rPr>
        <w:t>2、</w:t>
      </w:r>
      <w:r w:rsidR="00685456" w:rsidRPr="002C3332">
        <w:rPr>
          <w:rStyle w:val="pagetitle"/>
          <w:rFonts w:asciiTheme="minorEastAsia" w:eastAsiaTheme="minorEastAsia" w:hAnsiTheme="minorEastAsia" w:hint="eastAsia"/>
          <w:bCs/>
          <w:sz w:val="28"/>
          <w:szCs w:val="28"/>
        </w:rPr>
        <w:t>业主单位都要在委托合同中约定并督促相关中介及时办理信息登记备案手续。</w:t>
      </w:r>
      <w:r w:rsidR="000B1866" w:rsidRPr="002C3332">
        <w:rPr>
          <w:rFonts w:asciiTheme="minorEastAsia" w:eastAsiaTheme="minorEastAsia" w:hAnsiTheme="minorEastAsia" w:hint="eastAsia"/>
          <w:sz w:val="28"/>
          <w:szCs w:val="28"/>
        </w:rPr>
        <w:t>签订项目合同后，</w:t>
      </w:r>
      <w:r w:rsidR="003E585E" w:rsidRPr="002C3332">
        <w:rPr>
          <w:rFonts w:asciiTheme="minorEastAsia" w:eastAsiaTheme="minorEastAsia" w:hAnsiTheme="minorEastAsia" w:hint="eastAsia"/>
          <w:sz w:val="28"/>
          <w:szCs w:val="28"/>
        </w:rPr>
        <w:t>督促中介</w:t>
      </w:r>
      <w:r w:rsidR="000B1866" w:rsidRPr="002C3332">
        <w:rPr>
          <w:rFonts w:asciiTheme="minorEastAsia" w:eastAsiaTheme="minorEastAsia" w:hAnsiTheme="minorEastAsia" w:hint="eastAsia"/>
          <w:sz w:val="28"/>
          <w:szCs w:val="28"/>
        </w:rPr>
        <w:t>在</w:t>
      </w:r>
      <w:r w:rsidR="000B1866" w:rsidRPr="002C3332">
        <w:rPr>
          <w:rFonts w:asciiTheme="minorEastAsia" w:eastAsiaTheme="minorEastAsia" w:hAnsiTheme="minorEastAsia"/>
          <w:sz w:val="28"/>
          <w:szCs w:val="28"/>
        </w:rPr>
        <w:t>10</w:t>
      </w:r>
      <w:r w:rsidR="000B1866" w:rsidRPr="002C3332">
        <w:rPr>
          <w:rFonts w:asciiTheme="minorEastAsia" w:eastAsiaTheme="minorEastAsia" w:hAnsiTheme="minorEastAsia" w:hint="eastAsia"/>
          <w:sz w:val="28"/>
          <w:szCs w:val="28"/>
        </w:rPr>
        <w:t>日内自行登录绍兴市上虞区“双查双保”中介监管</w:t>
      </w:r>
      <w:r w:rsidR="008B7FC2" w:rsidRPr="002C3332">
        <w:rPr>
          <w:rFonts w:asciiTheme="minorEastAsia" w:eastAsiaTheme="minorEastAsia" w:hAnsiTheme="minorEastAsia" w:hint="eastAsia"/>
          <w:sz w:val="28"/>
          <w:szCs w:val="28"/>
        </w:rPr>
        <w:t>网进行合同备案。</w:t>
      </w:r>
      <w:r w:rsidR="00FD4DE5" w:rsidRPr="002C3332">
        <w:rPr>
          <w:rFonts w:asciiTheme="minorEastAsia" w:eastAsiaTheme="minorEastAsia" w:hAnsiTheme="minorEastAsia" w:hint="eastAsia"/>
          <w:sz w:val="28"/>
          <w:szCs w:val="28"/>
        </w:rPr>
        <w:t>业主单位必须严把结算关，</w:t>
      </w:r>
      <w:r w:rsidR="0050113D" w:rsidRPr="002C3332">
        <w:rPr>
          <w:rFonts w:asciiTheme="minorEastAsia" w:eastAsiaTheme="minorEastAsia" w:hAnsiTheme="minorEastAsia" w:hint="eastAsia"/>
          <w:sz w:val="28"/>
          <w:szCs w:val="28"/>
        </w:rPr>
        <w:t>中介</w:t>
      </w:r>
      <w:r w:rsidR="008B7FC2" w:rsidRPr="002C3332">
        <w:rPr>
          <w:rFonts w:asciiTheme="minorEastAsia" w:eastAsiaTheme="minorEastAsia" w:hAnsiTheme="minorEastAsia" w:hint="eastAsia"/>
          <w:sz w:val="28"/>
          <w:szCs w:val="28"/>
        </w:rPr>
        <w:t>项目完成</w:t>
      </w:r>
      <w:r w:rsidR="000F0B9A" w:rsidRPr="002C3332">
        <w:rPr>
          <w:rFonts w:asciiTheme="minorEastAsia" w:eastAsiaTheme="minorEastAsia" w:hAnsiTheme="minorEastAsia" w:hint="eastAsia"/>
          <w:sz w:val="28"/>
          <w:szCs w:val="28"/>
        </w:rPr>
        <w:t>或阶段性完成（</w:t>
      </w:r>
      <w:r w:rsidR="00845AC0" w:rsidRPr="002C3332">
        <w:rPr>
          <w:rFonts w:asciiTheme="minorEastAsia" w:eastAsiaTheme="minorEastAsia" w:hAnsiTheme="minorEastAsia" w:hint="eastAsia"/>
          <w:sz w:val="28"/>
          <w:szCs w:val="28"/>
        </w:rPr>
        <w:t>分期结算），</w:t>
      </w:r>
      <w:r w:rsidR="00FD4DE5" w:rsidRPr="002C3332">
        <w:rPr>
          <w:rFonts w:asciiTheme="minorEastAsia" w:eastAsiaTheme="minorEastAsia" w:hAnsiTheme="minorEastAsia" w:hint="eastAsia"/>
          <w:sz w:val="28"/>
          <w:szCs w:val="28"/>
        </w:rPr>
        <w:t>必须</w:t>
      </w:r>
      <w:r w:rsidR="00285B57" w:rsidRPr="002C3332">
        <w:rPr>
          <w:rFonts w:asciiTheme="minorEastAsia" w:eastAsiaTheme="minorEastAsia" w:hAnsiTheme="minorEastAsia" w:hint="eastAsia"/>
          <w:sz w:val="28"/>
          <w:szCs w:val="28"/>
        </w:rPr>
        <w:t>凭</w:t>
      </w:r>
      <w:r w:rsidR="00285B57" w:rsidRPr="002C3332">
        <w:rPr>
          <w:rFonts w:asciiTheme="minorEastAsia" w:eastAsiaTheme="minorEastAsia" w:hAnsiTheme="minorEastAsia" w:hint="eastAsia"/>
          <w:color w:val="333333"/>
          <w:sz w:val="28"/>
          <w:szCs w:val="28"/>
          <w:shd w:val="clear" w:color="auto" w:fill="FFFFFF"/>
        </w:rPr>
        <w:t>《登记备案证明》</w:t>
      </w:r>
      <w:r w:rsidR="00D631ED">
        <w:rPr>
          <w:rFonts w:asciiTheme="minorEastAsia" w:eastAsiaTheme="minorEastAsia" w:hAnsiTheme="minorEastAsia" w:hint="eastAsia"/>
          <w:color w:val="333333"/>
          <w:sz w:val="28"/>
          <w:szCs w:val="28"/>
          <w:shd w:val="clear" w:color="auto" w:fill="FFFFFF"/>
        </w:rPr>
        <w:t>（如</w:t>
      </w:r>
      <w:r w:rsidR="00230FA7">
        <w:rPr>
          <w:rFonts w:asciiTheme="minorEastAsia" w:eastAsiaTheme="minorEastAsia" w:hAnsiTheme="minorEastAsia" w:hint="eastAsia"/>
          <w:color w:val="333333"/>
          <w:sz w:val="28"/>
          <w:szCs w:val="28"/>
          <w:shd w:val="clear" w:color="auto" w:fill="FFFFFF"/>
        </w:rPr>
        <w:t>上</w:t>
      </w:r>
      <w:r w:rsidR="00D631ED">
        <w:rPr>
          <w:rFonts w:asciiTheme="minorEastAsia" w:eastAsiaTheme="minorEastAsia" w:hAnsiTheme="minorEastAsia" w:hint="eastAsia"/>
          <w:color w:val="333333"/>
          <w:sz w:val="28"/>
          <w:szCs w:val="28"/>
          <w:shd w:val="clear" w:color="auto" w:fill="FFFFFF"/>
        </w:rPr>
        <w:t>图）</w:t>
      </w:r>
      <w:r w:rsidR="00285B57" w:rsidRPr="002C3332">
        <w:rPr>
          <w:rFonts w:asciiTheme="minorEastAsia" w:eastAsiaTheme="minorEastAsia" w:hAnsiTheme="minorEastAsia" w:hint="eastAsia"/>
          <w:color w:val="333333"/>
          <w:sz w:val="28"/>
          <w:szCs w:val="28"/>
          <w:shd w:val="clear" w:color="auto" w:fill="FFFFFF"/>
        </w:rPr>
        <w:t>，并</w:t>
      </w:r>
      <w:r w:rsidR="00285B57" w:rsidRPr="002C3332">
        <w:rPr>
          <w:rFonts w:asciiTheme="minorEastAsia" w:eastAsiaTheme="minorEastAsia" w:hAnsiTheme="minorEastAsia" w:hint="eastAsia"/>
          <w:sz w:val="28"/>
          <w:szCs w:val="28"/>
        </w:rPr>
        <w:t>根据</w:t>
      </w:r>
      <w:r w:rsidR="00285B57" w:rsidRPr="002C3332">
        <w:rPr>
          <w:rFonts w:asciiTheme="minorEastAsia" w:eastAsiaTheme="minorEastAsia" w:hAnsiTheme="minorEastAsia" w:hint="eastAsia"/>
          <w:color w:val="333333"/>
          <w:sz w:val="28"/>
          <w:szCs w:val="28"/>
          <w:shd w:val="clear" w:color="auto" w:fill="FFFFFF"/>
        </w:rPr>
        <w:t>《登记备案证明》</w:t>
      </w:r>
      <w:r w:rsidR="00590756" w:rsidRPr="002C3332">
        <w:rPr>
          <w:rFonts w:asciiTheme="minorEastAsia" w:eastAsiaTheme="minorEastAsia" w:hAnsiTheme="minorEastAsia" w:hint="eastAsia"/>
          <w:color w:val="333333"/>
          <w:sz w:val="28"/>
          <w:szCs w:val="28"/>
          <w:shd w:val="clear" w:color="auto" w:fill="FFFFFF"/>
        </w:rPr>
        <w:t>上本期中介服务费金额</w:t>
      </w:r>
      <w:r w:rsidR="00285B57" w:rsidRPr="002C3332">
        <w:rPr>
          <w:rFonts w:asciiTheme="minorEastAsia" w:eastAsiaTheme="minorEastAsia" w:hAnsiTheme="minorEastAsia" w:hint="eastAsia"/>
          <w:color w:val="333333"/>
          <w:sz w:val="28"/>
          <w:szCs w:val="28"/>
          <w:shd w:val="clear" w:color="auto" w:fill="FFFFFF"/>
        </w:rPr>
        <w:t>支付</w:t>
      </w:r>
      <w:r w:rsidR="00590756" w:rsidRPr="002C3332">
        <w:rPr>
          <w:rFonts w:asciiTheme="minorEastAsia" w:eastAsiaTheme="minorEastAsia" w:hAnsiTheme="minorEastAsia" w:hint="eastAsia"/>
          <w:color w:val="333333"/>
          <w:sz w:val="28"/>
          <w:szCs w:val="28"/>
          <w:shd w:val="clear" w:color="auto" w:fill="FFFFFF"/>
        </w:rPr>
        <w:t>相</w:t>
      </w:r>
      <w:r w:rsidR="00285B57" w:rsidRPr="002C3332">
        <w:rPr>
          <w:rFonts w:asciiTheme="minorEastAsia" w:eastAsiaTheme="minorEastAsia" w:hAnsiTheme="minorEastAsia" w:hint="eastAsia"/>
          <w:color w:val="333333"/>
          <w:sz w:val="28"/>
          <w:szCs w:val="28"/>
          <w:shd w:val="clear" w:color="auto" w:fill="FFFFFF"/>
        </w:rPr>
        <w:t>对</w:t>
      </w:r>
      <w:r w:rsidR="00FD4DE5" w:rsidRPr="002C3332">
        <w:rPr>
          <w:rFonts w:asciiTheme="minorEastAsia" w:eastAsiaTheme="minorEastAsia" w:hAnsiTheme="minorEastAsia" w:hint="eastAsia"/>
          <w:color w:val="333333"/>
          <w:sz w:val="28"/>
          <w:szCs w:val="28"/>
          <w:shd w:val="clear" w:color="auto" w:fill="FFFFFF"/>
        </w:rPr>
        <w:t>应</w:t>
      </w:r>
      <w:r w:rsidR="00285B57" w:rsidRPr="002C3332">
        <w:rPr>
          <w:rFonts w:asciiTheme="minorEastAsia" w:eastAsiaTheme="minorEastAsia" w:hAnsiTheme="minorEastAsia" w:hint="eastAsia"/>
          <w:color w:val="333333"/>
          <w:sz w:val="28"/>
          <w:szCs w:val="28"/>
          <w:shd w:val="clear" w:color="auto" w:fill="FFFFFF"/>
        </w:rPr>
        <w:t>中介服务费，</w:t>
      </w:r>
      <w:r w:rsidR="00685456" w:rsidRPr="002C3332">
        <w:rPr>
          <w:rStyle w:val="pagetitle"/>
          <w:rFonts w:asciiTheme="minorEastAsia" w:eastAsiaTheme="minorEastAsia" w:hAnsiTheme="minorEastAsia" w:hint="eastAsia"/>
          <w:bCs/>
          <w:sz w:val="28"/>
          <w:szCs w:val="28"/>
        </w:rPr>
        <w:t>未</w:t>
      </w:r>
      <w:r w:rsidR="00590756" w:rsidRPr="002C3332">
        <w:rPr>
          <w:rStyle w:val="pagetitle"/>
          <w:rFonts w:asciiTheme="minorEastAsia" w:eastAsiaTheme="minorEastAsia" w:hAnsiTheme="minorEastAsia" w:hint="eastAsia"/>
          <w:bCs/>
          <w:sz w:val="28"/>
          <w:szCs w:val="28"/>
        </w:rPr>
        <w:t>出具</w:t>
      </w:r>
      <w:r w:rsidR="00590756" w:rsidRPr="002C3332">
        <w:rPr>
          <w:rFonts w:asciiTheme="minorEastAsia" w:eastAsiaTheme="minorEastAsia" w:hAnsiTheme="minorEastAsia" w:hint="eastAsia"/>
          <w:color w:val="333333"/>
          <w:sz w:val="28"/>
          <w:szCs w:val="28"/>
          <w:shd w:val="clear" w:color="auto" w:fill="FFFFFF"/>
        </w:rPr>
        <w:t>《登记备案证明》</w:t>
      </w:r>
      <w:r w:rsidR="00685456" w:rsidRPr="002C3332">
        <w:rPr>
          <w:rStyle w:val="pagetitle"/>
          <w:rFonts w:asciiTheme="minorEastAsia" w:eastAsiaTheme="minorEastAsia" w:hAnsiTheme="minorEastAsia" w:hint="eastAsia"/>
          <w:bCs/>
          <w:sz w:val="28"/>
          <w:szCs w:val="28"/>
        </w:rPr>
        <w:t>的，暂停支付中介服务费用。</w:t>
      </w:r>
    </w:p>
    <w:p w:rsidR="003215AC" w:rsidRDefault="002F0328" w:rsidP="00E35864">
      <w:pPr>
        <w:spacing w:line="520" w:lineRule="exact"/>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bCs/>
          <w:noProof/>
          <w:sz w:val="28"/>
          <w:szCs w:val="28"/>
        </w:rPr>
        <w:drawing>
          <wp:anchor distT="0" distB="0" distL="114300" distR="114300" simplePos="0" relativeHeight="251662336" behindDoc="0" locked="0" layoutInCell="1" allowOverlap="1">
            <wp:simplePos x="0" y="0"/>
            <wp:positionH relativeFrom="column">
              <wp:posOffset>599440</wp:posOffset>
            </wp:positionH>
            <wp:positionV relativeFrom="paragraph">
              <wp:posOffset>2123440</wp:posOffset>
            </wp:positionV>
            <wp:extent cx="4895850" cy="4762500"/>
            <wp:effectExtent l="19050" t="0" r="0" b="0"/>
            <wp:wrapTopAndBottom/>
            <wp:docPr id="3" name="图片 6" descr="db903b6b4c2eb14336b6495071db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903b6b4c2eb14336b6495071db67d"/>
                    <pic:cNvPicPr>
                      <a:picLocks noChangeAspect="1" noChangeArrowheads="1"/>
                    </pic:cNvPicPr>
                  </pic:nvPicPr>
                  <pic:blipFill>
                    <a:blip r:embed="rId9"/>
                    <a:srcRect/>
                    <a:stretch>
                      <a:fillRect/>
                    </a:stretch>
                  </pic:blipFill>
                  <pic:spPr bwMode="auto">
                    <a:xfrm>
                      <a:off x="0" y="0"/>
                      <a:ext cx="4895850" cy="4762500"/>
                    </a:xfrm>
                    <a:prstGeom prst="rect">
                      <a:avLst/>
                    </a:prstGeom>
                    <a:noFill/>
                    <a:ln w="9525">
                      <a:noFill/>
                      <a:miter lim="800000"/>
                      <a:headEnd/>
                      <a:tailEnd/>
                    </a:ln>
                  </pic:spPr>
                </pic:pic>
              </a:graphicData>
            </a:graphic>
          </wp:anchor>
        </w:drawing>
      </w:r>
      <w:r w:rsidR="000B1866" w:rsidRPr="002C3332">
        <w:rPr>
          <w:rStyle w:val="pagetitle"/>
          <w:rFonts w:asciiTheme="minorEastAsia" w:eastAsiaTheme="minorEastAsia" w:hAnsiTheme="minorEastAsia" w:hint="eastAsia"/>
          <w:bCs/>
          <w:sz w:val="28"/>
          <w:szCs w:val="28"/>
        </w:rPr>
        <w:t>3、</w:t>
      </w:r>
      <w:r w:rsidR="00B351A6" w:rsidRPr="002C3332">
        <w:rPr>
          <w:rFonts w:asciiTheme="minorEastAsia" w:eastAsiaTheme="minorEastAsia" w:hAnsiTheme="minorEastAsia" w:hint="eastAsia"/>
          <w:sz w:val="28"/>
          <w:szCs w:val="28"/>
        </w:rPr>
        <w:t>业主单位与中介凭《登记备</w:t>
      </w:r>
      <w:r w:rsidR="0050113D" w:rsidRPr="002C3332">
        <w:rPr>
          <w:rFonts w:asciiTheme="minorEastAsia" w:eastAsiaTheme="minorEastAsia" w:hAnsiTheme="minorEastAsia" w:hint="eastAsia"/>
          <w:sz w:val="28"/>
          <w:szCs w:val="28"/>
        </w:rPr>
        <w:t>案证明</w:t>
      </w:r>
      <w:r w:rsidR="00B351A6" w:rsidRPr="002C3332">
        <w:rPr>
          <w:rFonts w:asciiTheme="minorEastAsia" w:eastAsiaTheme="minorEastAsia" w:hAnsiTheme="minorEastAsia" w:hint="eastAsia"/>
          <w:sz w:val="28"/>
          <w:szCs w:val="28"/>
        </w:rPr>
        <w:t>》</w:t>
      </w:r>
      <w:r w:rsidR="0050113D" w:rsidRPr="002C3332">
        <w:rPr>
          <w:rFonts w:asciiTheme="minorEastAsia" w:eastAsiaTheme="minorEastAsia" w:hAnsiTheme="minorEastAsia" w:hint="eastAsia"/>
          <w:sz w:val="28"/>
          <w:szCs w:val="28"/>
        </w:rPr>
        <w:t>进行结算时，</w:t>
      </w:r>
      <w:r w:rsidR="003215AC" w:rsidRPr="002C3332">
        <w:rPr>
          <w:rFonts w:asciiTheme="minorEastAsia" w:eastAsiaTheme="minorEastAsia" w:hAnsiTheme="minorEastAsia" w:hint="eastAsia"/>
          <w:sz w:val="28"/>
          <w:szCs w:val="28"/>
        </w:rPr>
        <w:t>必须及时做好每个中介项目服务质量的测评工作，</w:t>
      </w:r>
      <w:r w:rsidR="001D6ACD" w:rsidRPr="002C3332">
        <w:rPr>
          <w:rFonts w:asciiTheme="minorEastAsia" w:eastAsiaTheme="minorEastAsia" w:hAnsiTheme="minorEastAsia" w:hint="eastAsia"/>
          <w:sz w:val="28"/>
          <w:szCs w:val="28"/>
        </w:rPr>
        <w:t>业主单位项目负责人必须通过手机扫描</w:t>
      </w:r>
      <w:r w:rsidR="002B343E" w:rsidRPr="002C3332">
        <w:rPr>
          <w:rFonts w:asciiTheme="minorEastAsia" w:eastAsiaTheme="minorEastAsia" w:hAnsiTheme="minorEastAsia" w:hint="eastAsia"/>
          <w:sz w:val="28"/>
          <w:szCs w:val="28"/>
        </w:rPr>
        <w:t>《登记备案证明》</w:t>
      </w:r>
      <w:r w:rsidR="001D6ACD" w:rsidRPr="002C3332">
        <w:rPr>
          <w:rFonts w:asciiTheme="minorEastAsia" w:eastAsiaTheme="minorEastAsia" w:hAnsiTheme="minorEastAsia" w:hint="eastAsia"/>
          <w:sz w:val="28"/>
          <w:szCs w:val="28"/>
        </w:rPr>
        <w:t>上的二维码</w:t>
      </w:r>
      <w:r w:rsidR="00D631ED">
        <w:rPr>
          <w:rFonts w:asciiTheme="minorEastAsia" w:eastAsiaTheme="minorEastAsia" w:hAnsiTheme="minorEastAsia" w:hint="eastAsia"/>
          <w:sz w:val="28"/>
          <w:szCs w:val="28"/>
        </w:rPr>
        <w:t>（如上图）</w:t>
      </w:r>
      <w:r w:rsidR="001D6ACD" w:rsidRPr="002C3332">
        <w:rPr>
          <w:rFonts w:asciiTheme="minorEastAsia" w:eastAsiaTheme="minorEastAsia" w:hAnsiTheme="minorEastAsia" w:hint="eastAsia"/>
          <w:sz w:val="28"/>
          <w:szCs w:val="28"/>
        </w:rPr>
        <w:t>，经短信验证后对开展业务过程中中介的配合程度、业务质量、服务态度、收费合理、及时备案等5个方面</w:t>
      </w:r>
      <w:proofErr w:type="gramStart"/>
      <w:r w:rsidR="001D6ACD" w:rsidRPr="002C3332">
        <w:rPr>
          <w:rFonts w:asciiTheme="minorEastAsia" w:eastAsiaTheme="minorEastAsia" w:hAnsiTheme="minorEastAsia" w:hint="eastAsia"/>
          <w:sz w:val="28"/>
          <w:szCs w:val="28"/>
        </w:rPr>
        <w:t>按满意</w:t>
      </w:r>
      <w:proofErr w:type="gramEnd"/>
      <w:r w:rsidR="001D6ACD" w:rsidRPr="002C3332">
        <w:rPr>
          <w:rFonts w:asciiTheme="minorEastAsia" w:eastAsiaTheme="minorEastAsia" w:hAnsiTheme="minorEastAsia" w:hint="eastAsia"/>
          <w:sz w:val="28"/>
          <w:szCs w:val="28"/>
        </w:rPr>
        <w:t>程度进行测评</w:t>
      </w:r>
      <w:r w:rsidR="00E57D9F" w:rsidRPr="002C3332">
        <w:rPr>
          <w:rFonts w:asciiTheme="minorEastAsia" w:eastAsiaTheme="minorEastAsia" w:hAnsiTheme="minorEastAsia" w:hint="eastAsia"/>
          <w:sz w:val="28"/>
          <w:szCs w:val="28"/>
        </w:rPr>
        <w:t>（</w:t>
      </w:r>
      <w:r w:rsidR="00230FA7">
        <w:rPr>
          <w:rFonts w:asciiTheme="minorEastAsia" w:eastAsiaTheme="minorEastAsia" w:hAnsiTheme="minorEastAsia" w:hint="eastAsia"/>
          <w:sz w:val="28"/>
          <w:szCs w:val="28"/>
        </w:rPr>
        <w:t>如下图，</w:t>
      </w:r>
      <w:r w:rsidR="00E57D9F" w:rsidRPr="002C3332">
        <w:rPr>
          <w:rFonts w:asciiTheme="minorEastAsia" w:eastAsiaTheme="minorEastAsia" w:hAnsiTheme="minorEastAsia" w:hint="eastAsia"/>
          <w:sz w:val="28"/>
          <w:szCs w:val="28"/>
        </w:rPr>
        <w:t>注意：选择“差”或“很差”务必在评价描述中说明理由）</w:t>
      </w:r>
      <w:r w:rsidR="001D6ACD" w:rsidRPr="002C3332">
        <w:rPr>
          <w:rFonts w:asciiTheme="minorEastAsia" w:eastAsiaTheme="minorEastAsia" w:hAnsiTheme="minorEastAsia" w:hint="eastAsia"/>
          <w:sz w:val="28"/>
          <w:szCs w:val="28"/>
        </w:rPr>
        <w:t>；项目自开具</w:t>
      </w:r>
      <w:r w:rsidR="002B343E" w:rsidRPr="002C3332">
        <w:rPr>
          <w:rFonts w:asciiTheme="minorEastAsia" w:eastAsiaTheme="minorEastAsia" w:hAnsiTheme="minorEastAsia" w:hint="eastAsia"/>
          <w:sz w:val="28"/>
          <w:szCs w:val="28"/>
        </w:rPr>
        <w:t>《登记备案证明》</w:t>
      </w:r>
      <w:r w:rsidR="001D6ACD" w:rsidRPr="002C3332">
        <w:rPr>
          <w:rFonts w:asciiTheme="minorEastAsia" w:eastAsiaTheme="minorEastAsia" w:hAnsiTheme="minorEastAsia" w:hint="eastAsia"/>
          <w:sz w:val="28"/>
          <w:szCs w:val="28"/>
        </w:rPr>
        <w:t>之日起3个月内业主未进行测评的，系统自动按基础分打分。</w:t>
      </w:r>
    </w:p>
    <w:p w:rsidR="00D631ED" w:rsidRPr="002C3332" w:rsidRDefault="000B1866" w:rsidP="003215AC">
      <w:pPr>
        <w:spacing w:line="520" w:lineRule="exact"/>
        <w:ind w:firstLineChars="200" w:firstLine="560"/>
        <w:rPr>
          <w:rFonts w:asciiTheme="minorEastAsia" w:eastAsiaTheme="minorEastAsia" w:hAnsiTheme="minorEastAsia"/>
          <w:sz w:val="28"/>
          <w:szCs w:val="28"/>
        </w:rPr>
      </w:pPr>
      <w:r w:rsidRPr="002C3332">
        <w:rPr>
          <w:rStyle w:val="pagetitle"/>
          <w:rFonts w:asciiTheme="minorEastAsia" w:eastAsiaTheme="minorEastAsia" w:hAnsiTheme="minorEastAsia" w:hint="eastAsia"/>
          <w:bCs/>
          <w:sz w:val="28"/>
          <w:szCs w:val="28"/>
        </w:rPr>
        <w:t>4</w:t>
      </w:r>
      <w:r w:rsidR="00A876D9" w:rsidRPr="002C3332">
        <w:rPr>
          <w:rStyle w:val="pagetitle"/>
          <w:rFonts w:asciiTheme="minorEastAsia" w:eastAsiaTheme="minorEastAsia" w:hAnsiTheme="minorEastAsia" w:hint="eastAsia"/>
          <w:bCs/>
          <w:sz w:val="28"/>
          <w:szCs w:val="28"/>
        </w:rPr>
        <w:t>、</w:t>
      </w:r>
      <w:r w:rsidR="00A51A10" w:rsidRPr="002C3332">
        <w:rPr>
          <w:rStyle w:val="pagetitle"/>
          <w:rFonts w:asciiTheme="minorEastAsia" w:eastAsiaTheme="minorEastAsia" w:hAnsiTheme="minorEastAsia" w:hint="eastAsia"/>
          <w:bCs/>
          <w:sz w:val="28"/>
          <w:szCs w:val="28"/>
        </w:rPr>
        <w:t>业主单位对中介单位执业过程中</w:t>
      </w:r>
      <w:r w:rsidR="00E72A84" w:rsidRPr="002C3332">
        <w:rPr>
          <w:rStyle w:val="pagetitle"/>
          <w:rFonts w:asciiTheme="minorEastAsia" w:eastAsiaTheme="minorEastAsia" w:hAnsiTheme="minorEastAsia" w:hint="eastAsia"/>
          <w:bCs/>
          <w:sz w:val="28"/>
          <w:szCs w:val="28"/>
        </w:rPr>
        <w:t>的</w:t>
      </w:r>
      <w:r w:rsidR="0076055F" w:rsidRPr="002C3332">
        <w:rPr>
          <w:rStyle w:val="pagetitle"/>
          <w:rFonts w:asciiTheme="minorEastAsia" w:eastAsiaTheme="minorEastAsia" w:hAnsiTheme="minorEastAsia" w:hint="eastAsia"/>
          <w:bCs/>
          <w:sz w:val="28"/>
          <w:szCs w:val="28"/>
        </w:rPr>
        <w:t>弄虚作假、错漏严重、违规执业等</w:t>
      </w:r>
      <w:r w:rsidR="00E72A84" w:rsidRPr="002C3332">
        <w:rPr>
          <w:rStyle w:val="pagetitle"/>
          <w:rFonts w:asciiTheme="minorEastAsia" w:eastAsiaTheme="minorEastAsia" w:hAnsiTheme="minorEastAsia" w:hint="eastAsia"/>
          <w:bCs/>
          <w:sz w:val="28"/>
          <w:szCs w:val="28"/>
        </w:rPr>
        <w:t>违法违规行为应及时向</w:t>
      </w:r>
      <w:r w:rsidR="00062152" w:rsidRPr="002C3332">
        <w:rPr>
          <w:rStyle w:val="pagetitle"/>
          <w:rFonts w:asciiTheme="minorEastAsia" w:eastAsiaTheme="minorEastAsia" w:hAnsiTheme="minorEastAsia" w:hint="eastAsia"/>
          <w:bCs/>
          <w:sz w:val="28"/>
          <w:szCs w:val="28"/>
        </w:rPr>
        <w:t>行业主管部门、中介监管机构报告</w:t>
      </w:r>
      <w:r w:rsidRPr="002C3332">
        <w:rPr>
          <w:rStyle w:val="pagetitle"/>
          <w:rFonts w:asciiTheme="minorEastAsia" w:eastAsiaTheme="minorEastAsia" w:hAnsiTheme="minorEastAsia" w:hint="eastAsia"/>
          <w:bCs/>
          <w:sz w:val="28"/>
          <w:szCs w:val="28"/>
        </w:rPr>
        <w:t>检举</w:t>
      </w:r>
      <w:r w:rsidR="00062152" w:rsidRPr="002C3332">
        <w:rPr>
          <w:rStyle w:val="pagetitle"/>
          <w:rFonts w:asciiTheme="minorEastAsia" w:eastAsiaTheme="minorEastAsia" w:hAnsiTheme="minorEastAsia" w:hint="eastAsia"/>
          <w:bCs/>
          <w:sz w:val="28"/>
          <w:szCs w:val="28"/>
        </w:rPr>
        <w:t>，</w:t>
      </w:r>
      <w:r w:rsidR="00A51A10" w:rsidRPr="002C3332">
        <w:rPr>
          <w:rStyle w:val="pagetitle"/>
          <w:rFonts w:asciiTheme="minorEastAsia" w:eastAsiaTheme="minorEastAsia" w:hAnsiTheme="minorEastAsia" w:hint="eastAsia"/>
          <w:bCs/>
          <w:sz w:val="28"/>
          <w:szCs w:val="28"/>
        </w:rPr>
        <w:t>配合做好</w:t>
      </w:r>
      <w:r w:rsidR="0076055F" w:rsidRPr="002C3332">
        <w:rPr>
          <w:rStyle w:val="pagetitle"/>
          <w:rFonts w:asciiTheme="minorEastAsia" w:eastAsiaTheme="minorEastAsia" w:hAnsiTheme="minorEastAsia" w:hint="eastAsia"/>
          <w:bCs/>
          <w:sz w:val="28"/>
          <w:szCs w:val="28"/>
        </w:rPr>
        <w:t>案情</w:t>
      </w:r>
      <w:r w:rsidR="00A51A10" w:rsidRPr="002C3332">
        <w:rPr>
          <w:rStyle w:val="pagetitle"/>
          <w:rFonts w:asciiTheme="minorEastAsia" w:eastAsiaTheme="minorEastAsia" w:hAnsiTheme="minorEastAsia" w:hint="eastAsia"/>
          <w:bCs/>
          <w:sz w:val="28"/>
          <w:szCs w:val="28"/>
        </w:rPr>
        <w:t>调查；</w:t>
      </w:r>
      <w:r w:rsidR="00062152" w:rsidRPr="002C3332">
        <w:rPr>
          <w:rStyle w:val="pagetitle"/>
          <w:rFonts w:asciiTheme="minorEastAsia" w:eastAsiaTheme="minorEastAsia" w:hAnsiTheme="minorEastAsia" w:hint="eastAsia"/>
          <w:bCs/>
          <w:sz w:val="28"/>
          <w:szCs w:val="28"/>
        </w:rPr>
        <w:t>对中介监管机构不定期开展专项抽查应积极配合，发现问题，</w:t>
      </w:r>
      <w:r w:rsidR="0076055F" w:rsidRPr="002C3332">
        <w:rPr>
          <w:rStyle w:val="pagetitle"/>
          <w:rFonts w:asciiTheme="minorEastAsia" w:eastAsiaTheme="minorEastAsia" w:hAnsiTheme="minorEastAsia" w:hint="eastAsia"/>
          <w:bCs/>
          <w:sz w:val="28"/>
          <w:szCs w:val="28"/>
        </w:rPr>
        <w:t>及时整</w:t>
      </w:r>
      <w:r w:rsidR="00062152" w:rsidRPr="002C3332">
        <w:rPr>
          <w:rStyle w:val="pagetitle"/>
          <w:rFonts w:asciiTheme="minorEastAsia" w:eastAsiaTheme="minorEastAsia" w:hAnsiTheme="minorEastAsia" w:hint="eastAsia"/>
          <w:bCs/>
          <w:sz w:val="28"/>
          <w:szCs w:val="28"/>
        </w:rPr>
        <w:t>改。</w:t>
      </w:r>
    </w:p>
    <w:sectPr w:rsidR="00D631ED" w:rsidRPr="002C3332" w:rsidSect="00E35864">
      <w:headerReference w:type="default" r:id="rId10"/>
      <w:footerReference w:type="even" r:id="rId11"/>
      <w:footerReference w:type="default" r:id="rId12"/>
      <w:pgSz w:w="11906" w:h="16838"/>
      <w:pgMar w:top="851" w:right="1021" w:bottom="85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A7" w:rsidRDefault="00230FA7">
      <w:r>
        <w:separator/>
      </w:r>
    </w:p>
  </w:endnote>
  <w:endnote w:type="continuationSeparator" w:id="0">
    <w:p w:rsidR="00230FA7" w:rsidRDefault="00230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7" w:rsidRDefault="00230FA7" w:rsidP="00835B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0FA7" w:rsidRDefault="00230F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7" w:rsidRDefault="00230FA7" w:rsidP="00835B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F0328">
      <w:rPr>
        <w:rStyle w:val="a8"/>
        <w:noProof/>
      </w:rPr>
      <w:t>2</w:t>
    </w:r>
    <w:r>
      <w:rPr>
        <w:rStyle w:val="a8"/>
      </w:rPr>
      <w:fldChar w:fldCharType="end"/>
    </w:r>
  </w:p>
  <w:p w:rsidR="00230FA7" w:rsidRDefault="00230F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A7" w:rsidRDefault="00230FA7">
      <w:r>
        <w:separator/>
      </w:r>
    </w:p>
  </w:footnote>
  <w:footnote w:type="continuationSeparator" w:id="0">
    <w:p w:rsidR="00230FA7" w:rsidRDefault="00230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FA7" w:rsidRDefault="00230FA7" w:rsidP="00D7090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276"/>
    <w:multiLevelType w:val="hybridMultilevel"/>
    <w:tmpl w:val="4E6AD0CE"/>
    <w:lvl w:ilvl="0" w:tplc="8EBA1232">
      <w:start w:val="1"/>
      <w:numFmt w:val="decimal"/>
      <w:lvlText w:val="%1."/>
      <w:lvlJc w:val="left"/>
      <w:pPr>
        <w:ind w:left="1475" w:hanging="91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54EE7FD6"/>
    <w:multiLevelType w:val="hybridMultilevel"/>
    <w:tmpl w:val="EB1E64E4"/>
    <w:lvl w:ilvl="0" w:tplc="7A9051F8">
      <w:start w:val="3"/>
      <w:numFmt w:val="decimal"/>
      <w:lvlText w:val="%1."/>
      <w:lvlJc w:val="left"/>
      <w:pPr>
        <w:tabs>
          <w:tab w:val="num" w:pos="920"/>
        </w:tabs>
        <w:ind w:left="920" w:hanging="36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
    <w:nsid w:val="5E2610D6"/>
    <w:multiLevelType w:val="hybridMultilevel"/>
    <w:tmpl w:val="AEE64CDA"/>
    <w:lvl w:ilvl="0" w:tplc="6A8E40D8">
      <w:start w:val="1"/>
      <w:numFmt w:val="decimal"/>
      <w:lvlText w:val="%1、"/>
      <w:lvlJc w:val="left"/>
      <w:pPr>
        <w:ind w:left="360" w:hanging="360"/>
      </w:pPr>
      <w:rPr>
        <w:rFonts w:cs="Times New Roman" w:hint="default"/>
      </w:rPr>
    </w:lvl>
    <w:lvl w:ilvl="1" w:tplc="C9FA1A54">
      <w:start w:val="1"/>
      <w:numFmt w:val="decimalEnclosedCircle"/>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B4C77B4"/>
    <w:multiLevelType w:val="hybridMultilevel"/>
    <w:tmpl w:val="D9F05AAA"/>
    <w:lvl w:ilvl="0" w:tplc="EB7CA4C0">
      <w:start w:val="3"/>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7C5F0CC8"/>
    <w:multiLevelType w:val="hybridMultilevel"/>
    <w:tmpl w:val="52EE0EDE"/>
    <w:lvl w:ilvl="0" w:tplc="D304E5B0">
      <w:start w:val="2"/>
      <w:numFmt w:val="decimal"/>
      <w:lvlText w:val="%1."/>
      <w:lvlJc w:val="left"/>
      <w:pPr>
        <w:tabs>
          <w:tab w:val="num" w:pos="920"/>
        </w:tabs>
        <w:ind w:left="920" w:hanging="36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5"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137"/>
    <w:rsid w:val="000258ED"/>
    <w:rsid w:val="0004051A"/>
    <w:rsid w:val="0005081C"/>
    <w:rsid w:val="00061A38"/>
    <w:rsid w:val="00062152"/>
    <w:rsid w:val="00062B5D"/>
    <w:rsid w:val="000670CB"/>
    <w:rsid w:val="000712B3"/>
    <w:rsid w:val="000A70D3"/>
    <w:rsid w:val="000B1866"/>
    <w:rsid w:val="000B793B"/>
    <w:rsid w:val="000D2E41"/>
    <w:rsid w:val="000E7004"/>
    <w:rsid w:val="000E77D1"/>
    <w:rsid w:val="000F0B9A"/>
    <w:rsid w:val="000F6D3D"/>
    <w:rsid w:val="0011047E"/>
    <w:rsid w:val="00116DAE"/>
    <w:rsid w:val="00122C65"/>
    <w:rsid w:val="001374DB"/>
    <w:rsid w:val="001549B3"/>
    <w:rsid w:val="0016170C"/>
    <w:rsid w:val="001B0340"/>
    <w:rsid w:val="001D6ACD"/>
    <w:rsid w:val="0021672D"/>
    <w:rsid w:val="00230FA7"/>
    <w:rsid w:val="00241D17"/>
    <w:rsid w:val="00243C20"/>
    <w:rsid w:val="00250077"/>
    <w:rsid w:val="002516C5"/>
    <w:rsid w:val="0027798C"/>
    <w:rsid w:val="00285B57"/>
    <w:rsid w:val="002B32FD"/>
    <w:rsid w:val="002B343E"/>
    <w:rsid w:val="002C3332"/>
    <w:rsid w:val="002C4A76"/>
    <w:rsid w:val="002D65A3"/>
    <w:rsid w:val="002D7C0A"/>
    <w:rsid w:val="002E485F"/>
    <w:rsid w:val="002F0328"/>
    <w:rsid w:val="002F099E"/>
    <w:rsid w:val="003206DA"/>
    <w:rsid w:val="003215AC"/>
    <w:rsid w:val="003255E8"/>
    <w:rsid w:val="00325739"/>
    <w:rsid w:val="00332C6E"/>
    <w:rsid w:val="00336DBA"/>
    <w:rsid w:val="00343D44"/>
    <w:rsid w:val="00373009"/>
    <w:rsid w:val="00373332"/>
    <w:rsid w:val="003870FC"/>
    <w:rsid w:val="00390291"/>
    <w:rsid w:val="00396BA9"/>
    <w:rsid w:val="003A2AD8"/>
    <w:rsid w:val="003C3C91"/>
    <w:rsid w:val="003D3AD2"/>
    <w:rsid w:val="003E585E"/>
    <w:rsid w:val="004025F4"/>
    <w:rsid w:val="00415AE8"/>
    <w:rsid w:val="0044347E"/>
    <w:rsid w:val="0046473C"/>
    <w:rsid w:val="00465090"/>
    <w:rsid w:val="004934D2"/>
    <w:rsid w:val="004A16B2"/>
    <w:rsid w:val="004A616F"/>
    <w:rsid w:val="004C4487"/>
    <w:rsid w:val="0050113D"/>
    <w:rsid w:val="00502517"/>
    <w:rsid w:val="005313E9"/>
    <w:rsid w:val="005462D4"/>
    <w:rsid w:val="005504A1"/>
    <w:rsid w:val="0056662E"/>
    <w:rsid w:val="00580084"/>
    <w:rsid w:val="00590756"/>
    <w:rsid w:val="00593CB6"/>
    <w:rsid w:val="00596760"/>
    <w:rsid w:val="005969A4"/>
    <w:rsid w:val="005A5738"/>
    <w:rsid w:val="005C4FE4"/>
    <w:rsid w:val="005D04EF"/>
    <w:rsid w:val="006142A4"/>
    <w:rsid w:val="00641FC7"/>
    <w:rsid w:val="006560B1"/>
    <w:rsid w:val="00674D5C"/>
    <w:rsid w:val="00677DB5"/>
    <w:rsid w:val="00685456"/>
    <w:rsid w:val="006877BB"/>
    <w:rsid w:val="00714137"/>
    <w:rsid w:val="00734217"/>
    <w:rsid w:val="00735994"/>
    <w:rsid w:val="00735996"/>
    <w:rsid w:val="0076055F"/>
    <w:rsid w:val="007703AB"/>
    <w:rsid w:val="00770BA8"/>
    <w:rsid w:val="00775F5D"/>
    <w:rsid w:val="00781D25"/>
    <w:rsid w:val="00791614"/>
    <w:rsid w:val="007A6775"/>
    <w:rsid w:val="007A6B34"/>
    <w:rsid w:val="007C3F7F"/>
    <w:rsid w:val="007C652A"/>
    <w:rsid w:val="007D78AD"/>
    <w:rsid w:val="00827DFF"/>
    <w:rsid w:val="00835B39"/>
    <w:rsid w:val="00845665"/>
    <w:rsid w:val="00845AC0"/>
    <w:rsid w:val="008B3FE5"/>
    <w:rsid w:val="008B7FC2"/>
    <w:rsid w:val="008D1C4D"/>
    <w:rsid w:val="008E08CA"/>
    <w:rsid w:val="008F4546"/>
    <w:rsid w:val="00906DD0"/>
    <w:rsid w:val="00921804"/>
    <w:rsid w:val="00924B84"/>
    <w:rsid w:val="00955ACF"/>
    <w:rsid w:val="00956714"/>
    <w:rsid w:val="00970BC4"/>
    <w:rsid w:val="009938C4"/>
    <w:rsid w:val="009A7A47"/>
    <w:rsid w:val="009C3E64"/>
    <w:rsid w:val="009D0A27"/>
    <w:rsid w:val="009E6464"/>
    <w:rsid w:val="00A00FB2"/>
    <w:rsid w:val="00A01DEC"/>
    <w:rsid w:val="00A11CBB"/>
    <w:rsid w:val="00A51A10"/>
    <w:rsid w:val="00A63FD7"/>
    <w:rsid w:val="00A7072B"/>
    <w:rsid w:val="00A800B7"/>
    <w:rsid w:val="00A85DC8"/>
    <w:rsid w:val="00A876D9"/>
    <w:rsid w:val="00AB5F33"/>
    <w:rsid w:val="00AC2EF9"/>
    <w:rsid w:val="00AD23B6"/>
    <w:rsid w:val="00AE47C3"/>
    <w:rsid w:val="00AF0E83"/>
    <w:rsid w:val="00B26353"/>
    <w:rsid w:val="00B351A6"/>
    <w:rsid w:val="00B4128D"/>
    <w:rsid w:val="00B53BE2"/>
    <w:rsid w:val="00B61B0B"/>
    <w:rsid w:val="00B6401F"/>
    <w:rsid w:val="00B6716E"/>
    <w:rsid w:val="00B70F12"/>
    <w:rsid w:val="00B947C8"/>
    <w:rsid w:val="00BA4C84"/>
    <w:rsid w:val="00BB152B"/>
    <w:rsid w:val="00BB3FD9"/>
    <w:rsid w:val="00BC32F0"/>
    <w:rsid w:val="00BD1337"/>
    <w:rsid w:val="00BF7634"/>
    <w:rsid w:val="00C10394"/>
    <w:rsid w:val="00C26166"/>
    <w:rsid w:val="00C92A42"/>
    <w:rsid w:val="00CA43AB"/>
    <w:rsid w:val="00CC0243"/>
    <w:rsid w:val="00CC0BE8"/>
    <w:rsid w:val="00CE137A"/>
    <w:rsid w:val="00D14BFF"/>
    <w:rsid w:val="00D21FBC"/>
    <w:rsid w:val="00D40F48"/>
    <w:rsid w:val="00D61923"/>
    <w:rsid w:val="00D631ED"/>
    <w:rsid w:val="00D70905"/>
    <w:rsid w:val="00D77449"/>
    <w:rsid w:val="00D807BD"/>
    <w:rsid w:val="00DB2D86"/>
    <w:rsid w:val="00DB2E38"/>
    <w:rsid w:val="00DD3F46"/>
    <w:rsid w:val="00DF29DF"/>
    <w:rsid w:val="00E30786"/>
    <w:rsid w:val="00E35864"/>
    <w:rsid w:val="00E36C3D"/>
    <w:rsid w:val="00E42A6E"/>
    <w:rsid w:val="00E44E74"/>
    <w:rsid w:val="00E4643F"/>
    <w:rsid w:val="00E57D9F"/>
    <w:rsid w:val="00E72A84"/>
    <w:rsid w:val="00ED1793"/>
    <w:rsid w:val="00EE3E93"/>
    <w:rsid w:val="00EF0003"/>
    <w:rsid w:val="00EF33F6"/>
    <w:rsid w:val="00EF74CF"/>
    <w:rsid w:val="00F16A1B"/>
    <w:rsid w:val="00F1701A"/>
    <w:rsid w:val="00F238C4"/>
    <w:rsid w:val="00F34CF1"/>
    <w:rsid w:val="00F3553A"/>
    <w:rsid w:val="00F36157"/>
    <w:rsid w:val="00F555AE"/>
    <w:rsid w:val="00F60A8C"/>
    <w:rsid w:val="00F63432"/>
    <w:rsid w:val="00F65E28"/>
    <w:rsid w:val="00F70B2A"/>
    <w:rsid w:val="00F83138"/>
    <w:rsid w:val="00F834EB"/>
    <w:rsid w:val="00F85E6A"/>
    <w:rsid w:val="00FA6DAF"/>
    <w:rsid w:val="00FC586C"/>
    <w:rsid w:val="00FD4DE5"/>
    <w:rsid w:val="00FE2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allowoverlap="f"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title">
    <w:name w:val="pagetitle"/>
    <w:basedOn w:val="a0"/>
    <w:uiPriority w:val="99"/>
    <w:rsid w:val="00CA43AB"/>
    <w:rPr>
      <w:rFonts w:cs="Times New Roman"/>
    </w:rPr>
  </w:style>
  <w:style w:type="paragraph" w:styleId="a3">
    <w:name w:val="List Paragraph"/>
    <w:basedOn w:val="a"/>
    <w:uiPriority w:val="99"/>
    <w:qFormat/>
    <w:rsid w:val="00CA43AB"/>
    <w:pPr>
      <w:ind w:firstLineChars="200" w:firstLine="420"/>
    </w:pPr>
  </w:style>
  <w:style w:type="character" w:styleId="a4">
    <w:name w:val="Hyperlink"/>
    <w:basedOn w:val="a0"/>
    <w:uiPriority w:val="99"/>
    <w:rsid w:val="000A70D3"/>
    <w:rPr>
      <w:rFonts w:cs="Times New Roman"/>
      <w:color w:val="0000FF"/>
      <w:u w:val="single"/>
    </w:rPr>
  </w:style>
  <w:style w:type="paragraph" w:styleId="a5">
    <w:name w:val="header"/>
    <w:basedOn w:val="a"/>
    <w:link w:val="Char"/>
    <w:uiPriority w:val="99"/>
    <w:rsid w:val="00067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E367D"/>
    <w:rPr>
      <w:sz w:val="18"/>
      <w:szCs w:val="18"/>
    </w:rPr>
  </w:style>
  <w:style w:type="paragraph" w:styleId="a6">
    <w:name w:val="footer"/>
    <w:basedOn w:val="a"/>
    <w:link w:val="Char0"/>
    <w:uiPriority w:val="99"/>
    <w:rsid w:val="000670C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E367D"/>
    <w:rPr>
      <w:sz w:val="18"/>
      <w:szCs w:val="18"/>
    </w:rPr>
  </w:style>
  <w:style w:type="paragraph" w:styleId="a7">
    <w:name w:val="Balloon Text"/>
    <w:basedOn w:val="a"/>
    <w:link w:val="Char1"/>
    <w:uiPriority w:val="99"/>
    <w:semiHidden/>
    <w:rsid w:val="008F4546"/>
    <w:rPr>
      <w:sz w:val="18"/>
      <w:szCs w:val="18"/>
    </w:rPr>
  </w:style>
  <w:style w:type="character" w:customStyle="1" w:styleId="Char1">
    <w:name w:val="批注框文本 Char"/>
    <w:basedOn w:val="a0"/>
    <w:link w:val="a7"/>
    <w:uiPriority w:val="99"/>
    <w:semiHidden/>
    <w:locked/>
    <w:rsid w:val="008F4546"/>
    <w:rPr>
      <w:rFonts w:cs="Times New Roman"/>
      <w:kern w:val="2"/>
      <w:sz w:val="18"/>
      <w:szCs w:val="18"/>
    </w:rPr>
  </w:style>
  <w:style w:type="character" w:styleId="a8">
    <w:name w:val="page number"/>
    <w:basedOn w:val="a0"/>
    <w:uiPriority w:val="99"/>
    <w:rsid w:val="00B70F12"/>
    <w:rPr>
      <w:rFonts w:cs="Times New Roman"/>
    </w:rPr>
  </w:style>
  <w:style w:type="character" w:styleId="a9">
    <w:name w:val="FollowedHyperlink"/>
    <w:basedOn w:val="a0"/>
    <w:uiPriority w:val="99"/>
    <w:semiHidden/>
    <w:unhideWhenUsed/>
    <w:rsid w:val="008E08C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zjjgw.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718</Words>
  <Characters>64</Characters>
  <Application>Microsoft Office Word</Application>
  <DocSecurity>0</DocSecurity>
  <Lines>1</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关于做好政府性“三资”项目中介信息登记备案工作的通知</dc:title>
  <dc:creator>Administrator</dc:creator>
  <cp:lastModifiedBy>admin</cp:lastModifiedBy>
  <cp:revision>3</cp:revision>
  <cp:lastPrinted>2014-07-18T07:36:00Z</cp:lastPrinted>
  <dcterms:created xsi:type="dcterms:W3CDTF">2019-02-20T00:55:00Z</dcterms:created>
  <dcterms:modified xsi:type="dcterms:W3CDTF">2019-02-20T01:13:00Z</dcterms:modified>
</cp:coreProperties>
</file>